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9E" w:rsidRPr="00D6619E" w:rsidRDefault="00D6619E" w:rsidP="00D6619E">
      <w:pPr>
        <w:jc w:val="right"/>
        <w:rPr>
          <w:rFonts w:ascii="Garamond" w:hAnsi="Garamond"/>
          <w:b/>
        </w:rPr>
      </w:pPr>
      <w:r w:rsidRPr="00D6619E">
        <w:rPr>
          <w:rFonts w:ascii="Garamond" w:hAnsi="Garamond"/>
          <w:b/>
        </w:rPr>
        <w:t>Allegato 2</w:t>
      </w:r>
    </w:p>
    <w:p w:rsidR="00D6619E" w:rsidRDefault="00D6619E" w:rsidP="005F5AD4">
      <w:pPr>
        <w:jc w:val="center"/>
        <w:rPr>
          <w:rFonts w:ascii="Garamond" w:hAnsi="Garamond"/>
        </w:rPr>
      </w:pPr>
    </w:p>
    <w:p w:rsidR="00CF5A42" w:rsidRPr="005F5AD4" w:rsidRDefault="005F5AD4" w:rsidP="005F5AD4">
      <w:pPr>
        <w:jc w:val="center"/>
        <w:rPr>
          <w:rFonts w:ascii="Garamond" w:hAnsi="Garamond"/>
        </w:rPr>
      </w:pPr>
      <w:r w:rsidRPr="005F5AD4">
        <w:rPr>
          <w:rFonts w:ascii="Garamond" w:hAnsi="Garamond"/>
        </w:rPr>
        <w:t>REQUISITI DI ACCESSO E TABELLA V</w:t>
      </w:r>
      <w:r>
        <w:rPr>
          <w:rFonts w:ascii="Garamond" w:hAnsi="Garamond"/>
        </w:rPr>
        <w:t xml:space="preserve">ALUTAZIONE TITOLI </w:t>
      </w:r>
      <w:r w:rsidR="00257C3A">
        <w:rPr>
          <w:rFonts w:ascii="Garamond" w:hAnsi="Garamond"/>
        </w:rPr>
        <w:t>ESPERTO</w:t>
      </w:r>
    </w:p>
    <w:tbl>
      <w:tblPr>
        <w:tblStyle w:val="Grigliatabella"/>
        <w:tblpPr w:leftFromText="141" w:rightFromText="141" w:vertAnchor="text" w:horzAnchor="margin" w:tblpY="515"/>
        <w:tblOverlap w:val="never"/>
        <w:tblW w:w="9778" w:type="dxa"/>
        <w:tblLook w:val="04A0" w:firstRow="1" w:lastRow="0" w:firstColumn="1" w:lastColumn="0" w:noHBand="0" w:noVBand="1"/>
      </w:tblPr>
      <w:tblGrid>
        <w:gridCol w:w="2235"/>
        <w:gridCol w:w="7543"/>
      </w:tblGrid>
      <w:tr w:rsidR="00114D75" w:rsidTr="005F5AD4">
        <w:tc>
          <w:tcPr>
            <w:tcW w:w="2235" w:type="dxa"/>
          </w:tcPr>
          <w:p w:rsidR="00114D75" w:rsidRPr="00406D6C" w:rsidRDefault="00114D75" w:rsidP="00110520">
            <w:r w:rsidRPr="00406D6C">
              <w:t>MODULO</w:t>
            </w:r>
          </w:p>
        </w:tc>
        <w:tc>
          <w:tcPr>
            <w:tcW w:w="7543" w:type="dxa"/>
          </w:tcPr>
          <w:p w:rsidR="00114D75" w:rsidRPr="00406D6C" w:rsidRDefault="00114D75" w:rsidP="00110520">
            <w:r w:rsidRPr="00406D6C">
              <w:t>REQUISITI DI ACCESSO</w:t>
            </w:r>
          </w:p>
        </w:tc>
      </w:tr>
      <w:tr w:rsidR="00114D75" w:rsidTr="005F5AD4">
        <w:tc>
          <w:tcPr>
            <w:tcW w:w="2235" w:type="dxa"/>
          </w:tcPr>
          <w:p w:rsidR="00114D75" w:rsidRPr="00406D6C" w:rsidRDefault="00114D75" w:rsidP="00110520">
            <w:r w:rsidRPr="00406D6C">
              <w:t xml:space="preserve">“Giornalisti sul web”                          </w:t>
            </w:r>
          </w:p>
        </w:tc>
        <w:tc>
          <w:tcPr>
            <w:tcW w:w="7543" w:type="dxa"/>
          </w:tcPr>
          <w:p w:rsidR="00114D75" w:rsidRPr="00406D6C" w:rsidRDefault="00DC09D1" w:rsidP="006E43B6">
            <w:r w:rsidRPr="00DC09D1">
              <w:t>Iscrizione all’albo</w:t>
            </w:r>
            <w:r>
              <w:t xml:space="preserve"> dei giornalisti </w:t>
            </w:r>
            <w:r w:rsidRPr="00DC09D1">
              <w:t>(</w:t>
            </w:r>
            <w:r w:rsidR="006E43B6">
              <w:t>necessaria</w:t>
            </w:r>
            <w:r w:rsidRPr="00DC09D1">
              <w:t xml:space="preserve"> convenzione con una struttura operativa nel campo)</w:t>
            </w:r>
          </w:p>
        </w:tc>
      </w:tr>
      <w:tr w:rsidR="00114D75" w:rsidTr="005F5AD4">
        <w:tc>
          <w:tcPr>
            <w:tcW w:w="2235" w:type="dxa"/>
          </w:tcPr>
          <w:p w:rsidR="00114D75" w:rsidRPr="00406D6C" w:rsidRDefault="00114D75" w:rsidP="00110520">
            <w:r w:rsidRPr="00406D6C">
              <w:t>“</w:t>
            </w:r>
            <w:proofErr w:type="spellStart"/>
            <w:r w:rsidRPr="00406D6C">
              <w:t>Plautilio</w:t>
            </w:r>
            <w:proofErr w:type="spellEnd"/>
            <w:r w:rsidRPr="00406D6C">
              <w:t xml:space="preserve">” </w:t>
            </w:r>
          </w:p>
        </w:tc>
        <w:tc>
          <w:tcPr>
            <w:tcW w:w="7543" w:type="dxa"/>
          </w:tcPr>
          <w:p w:rsidR="00114D75" w:rsidRPr="00406D6C" w:rsidRDefault="00246D7E" w:rsidP="00110520">
            <w:r>
              <w:t>Comprovata esperienza nel settore teatro-scuola</w:t>
            </w:r>
          </w:p>
        </w:tc>
      </w:tr>
      <w:tr w:rsidR="00114D75" w:rsidTr="005F5AD4">
        <w:tc>
          <w:tcPr>
            <w:tcW w:w="2235" w:type="dxa"/>
          </w:tcPr>
          <w:p w:rsidR="00114D75" w:rsidRPr="00406D6C" w:rsidRDefault="00114D75" w:rsidP="00110520">
            <w:r w:rsidRPr="00406D6C">
              <w:t>“Didattica con gli audiovisivi”</w:t>
            </w:r>
          </w:p>
        </w:tc>
        <w:tc>
          <w:tcPr>
            <w:tcW w:w="7543" w:type="dxa"/>
          </w:tcPr>
          <w:p w:rsidR="00114D75" w:rsidRPr="00406D6C" w:rsidRDefault="00130362" w:rsidP="00110520">
            <w:r w:rsidRPr="00130362">
              <w:t>Laurea Magistrale/V.O.</w:t>
            </w:r>
            <w:r>
              <w:t xml:space="preserve"> in discipline umanistiche, iscrizione alla Federazione Internazionale Critici Cinematografici (FIPRESCI).</w:t>
            </w:r>
            <w:bookmarkStart w:id="0" w:name="_GoBack"/>
            <w:bookmarkEnd w:id="0"/>
          </w:p>
        </w:tc>
      </w:tr>
      <w:tr w:rsidR="00114D75" w:rsidTr="005F5AD4">
        <w:tc>
          <w:tcPr>
            <w:tcW w:w="2235" w:type="dxa"/>
          </w:tcPr>
          <w:p w:rsidR="00114D75" w:rsidRPr="00406D6C" w:rsidRDefault="00114D75" w:rsidP="00110520">
            <w:r w:rsidRPr="00406D6C">
              <w:t>“E dunque uscimmo a riveder le stelle”</w:t>
            </w:r>
          </w:p>
        </w:tc>
        <w:tc>
          <w:tcPr>
            <w:tcW w:w="7543" w:type="dxa"/>
          </w:tcPr>
          <w:p w:rsidR="00114D75" w:rsidRPr="00406D6C" w:rsidRDefault="00DC09D1" w:rsidP="00110520">
            <w:r w:rsidRPr="00DC09D1">
              <w:t>Laurea Magistrale/V.O.</w:t>
            </w:r>
            <w:r w:rsidR="00964EF0">
              <w:t xml:space="preserve"> in Fisica,</w:t>
            </w:r>
            <w:r>
              <w:t xml:space="preserve"> Astronomia; comprovata esperienza nel settore </w:t>
            </w:r>
          </w:p>
        </w:tc>
      </w:tr>
      <w:tr w:rsidR="00114D75" w:rsidTr="005F5AD4">
        <w:tc>
          <w:tcPr>
            <w:tcW w:w="2235" w:type="dxa"/>
          </w:tcPr>
          <w:p w:rsidR="00114D75" w:rsidRPr="00406D6C" w:rsidRDefault="00114D75" w:rsidP="00110520">
            <w:r w:rsidRPr="00406D6C">
              <w:t>“Mappe” per il domani”</w:t>
            </w:r>
          </w:p>
        </w:tc>
        <w:tc>
          <w:tcPr>
            <w:tcW w:w="7543" w:type="dxa"/>
          </w:tcPr>
          <w:p w:rsidR="00114D75" w:rsidRPr="00406D6C" w:rsidRDefault="00DC09D1" w:rsidP="00110520">
            <w:r w:rsidRPr="00DC09D1">
              <w:t>Laurea Magistrale/V.O. in</w:t>
            </w:r>
            <w:r>
              <w:t xml:space="preserve"> Psicologia, Pedagogia o Filosofia; iscrizione all’albo degli psicologi </w:t>
            </w:r>
            <w:r w:rsidRPr="00DC09D1">
              <w:t>(necessaria la convenzione con una struttura operativa nel campo)</w:t>
            </w:r>
          </w:p>
        </w:tc>
      </w:tr>
      <w:tr w:rsidR="00246D7E" w:rsidTr="005F5AD4">
        <w:tc>
          <w:tcPr>
            <w:tcW w:w="2235" w:type="dxa"/>
          </w:tcPr>
          <w:p w:rsidR="00246D7E" w:rsidRPr="00406D6C" w:rsidRDefault="00246D7E" w:rsidP="00110520">
            <w:r w:rsidRPr="00406D6C">
              <w:t>“In orchestra si cresce”</w:t>
            </w:r>
          </w:p>
        </w:tc>
        <w:tc>
          <w:tcPr>
            <w:tcW w:w="7543" w:type="dxa"/>
          </w:tcPr>
          <w:p w:rsidR="00246D7E" w:rsidRDefault="00246D7E">
            <w:r w:rsidRPr="001C34F0">
              <w:t>Comprovata</w:t>
            </w:r>
            <w:r>
              <w:t xml:space="preserve"> esperienza nel settore musicale</w:t>
            </w:r>
          </w:p>
        </w:tc>
      </w:tr>
      <w:tr w:rsidR="00246D7E" w:rsidTr="005F5AD4">
        <w:tc>
          <w:tcPr>
            <w:tcW w:w="2235" w:type="dxa"/>
          </w:tcPr>
          <w:p w:rsidR="00246D7E" w:rsidRPr="00406D6C" w:rsidRDefault="00246D7E" w:rsidP="00110520">
            <w:r w:rsidRPr="00406D6C">
              <w:t xml:space="preserve">“Cresciamo in coro” </w:t>
            </w:r>
          </w:p>
        </w:tc>
        <w:tc>
          <w:tcPr>
            <w:tcW w:w="7543" w:type="dxa"/>
          </w:tcPr>
          <w:p w:rsidR="00246D7E" w:rsidRDefault="00246D7E">
            <w:r w:rsidRPr="001C34F0">
              <w:t>Comprovata</w:t>
            </w:r>
            <w:r>
              <w:t xml:space="preserve"> esperienza nel settore musicale</w:t>
            </w:r>
          </w:p>
        </w:tc>
      </w:tr>
      <w:tr w:rsidR="00114D75" w:rsidTr="005F5AD4">
        <w:tc>
          <w:tcPr>
            <w:tcW w:w="2235" w:type="dxa"/>
          </w:tcPr>
          <w:p w:rsidR="00114D75" w:rsidRPr="00406D6C" w:rsidRDefault="00114D75" w:rsidP="00110520">
            <w:r w:rsidRPr="00406D6C">
              <w:t>“</w:t>
            </w:r>
            <w:proofErr w:type="spellStart"/>
            <w:r w:rsidRPr="00406D6C">
              <w:t>Towards</w:t>
            </w:r>
            <w:proofErr w:type="spellEnd"/>
            <w:r w:rsidRPr="00406D6C">
              <w:t xml:space="preserve"> B2”</w:t>
            </w:r>
          </w:p>
        </w:tc>
        <w:tc>
          <w:tcPr>
            <w:tcW w:w="7543" w:type="dxa"/>
          </w:tcPr>
          <w:p w:rsidR="00DC09D1" w:rsidRDefault="005F54C1" w:rsidP="00DC09D1">
            <w:r>
              <w:t>Madrelingua di Lingua Inglese: c</w:t>
            </w:r>
            <w:r w:rsidR="00DC09D1">
              <w:t>ittadini stranieri o italiani che per derivazione familiare o vissuto linguistico abbiano le competenze linguistiche ricettive e produttive tali da garantire la piena padronanza della lingua straniera oggetto del percorso formativo e che quindi documentino di aver:</w:t>
            </w:r>
          </w:p>
          <w:p w:rsidR="00DC09D1" w:rsidRDefault="00DC09D1" w:rsidP="00DC09D1">
            <w:r>
              <w:t>a) seguito il corso di studi e conseguito i relativi titoli (dalla istruzione primaria alla laurea) nel Paese straniero la cui lingua è oggetto del percorso formativo</w:t>
            </w:r>
          </w:p>
          <w:p w:rsidR="00DC09D1" w:rsidRDefault="00DC09D1" w:rsidP="00DC09D1">
            <w:r>
              <w:t>b) seguito il corso di studi e conseguito i relativi titoli (dalla istruzione primaria al diploma) nel paese straniero la cui lingua è oggetto del percorso formativo e di essere in possesso di laurea conseguita in un Paese diverso da quello in cui è stato conseguito il diploma.</w:t>
            </w:r>
          </w:p>
          <w:p w:rsidR="00114D75" w:rsidRPr="00406D6C" w:rsidRDefault="00DC09D1" w:rsidP="00DC09D1">
            <w:r>
              <w:t>Nel caso di cui al punto b) la laurea deve essere, obbligatoriamente, accompagnata da certificazione coerente con il QCER “Quadro comune europeo di riferimento per le lingue” rilasciata da uno degli Enti Certificatori riconosciuti internazionalmente nel caso in cui non si tratti di laurea specifica in lingue e letterature straniere. Per i percorsi formativi finalizzati al raggiungimento della certificazione B2 del QCER l’esperto deve essere in possesso di una certificazione di livello C2; per tutti gli altri livelli l’esperto deve essere in possesso di una certificazione almeno di livello C1.</w:t>
            </w:r>
          </w:p>
        </w:tc>
      </w:tr>
      <w:tr w:rsidR="00114D75" w:rsidTr="005F5AD4">
        <w:tc>
          <w:tcPr>
            <w:tcW w:w="2235" w:type="dxa"/>
          </w:tcPr>
          <w:p w:rsidR="00114D75" w:rsidRPr="00406D6C" w:rsidRDefault="00114D75" w:rsidP="00110520">
            <w:r w:rsidRPr="00406D6C">
              <w:t>“</w:t>
            </w:r>
            <w:proofErr w:type="spellStart"/>
            <w:r w:rsidRPr="00406D6C">
              <w:t>Towards</w:t>
            </w:r>
            <w:proofErr w:type="spellEnd"/>
            <w:r w:rsidRPr="00406D6C">
              <w:t xml:space="preserve"> PET”</w:t>
            </w:r>
          </w:p>
        </w:tc>
        <w:tc>
          <w:tcPr>
            <w:tcW w:w="7543" w:type="dxa"/>
          </w:tcPr>
          <w:p w:rsidR="00DC09D1" w:rsidRDefault="005F54C1" w:rsidP="00DC09D1">
            <w:r>
              <w:t>Madrelingua di Lingua Inglese: c</w:t>
            </w:r>
            <w:r w:rsidR="00DC09D1">
              <w:t>ittadini stranieri o italiani che per derivazione familiare o vissuto linguistico abbiano le competenze linguistiche ricettive e produttive tali da garantire la piena padronanza della lingua straniera oggetto del percorso formativo e che quindi documentino di aver:</w:t>
            </w:r>
          </w:p>
          <w:p w:rsidR="00DC09D1" w:rsidRDefault="00DC09D1" w:rsidP="00DC09D1">
            <w:r>
              <w:t>a) seguito il corso di studi e conseguito i relativi titoli (dalla istruzione primaria alla laurea) nel Paese straniero la cui lingua è oggetto del percorso formativo</w:t>
            </w:r>
          </w:p>
          <w:p w:rsidR="00DC09D1" w:rsidRDefault="00DC09D1" w:rsidP="00DC09D1">
            <w:r>
              <w:t>b) seguito il corso di studi e conseguito i relativi titoli (dalla istruzione primaria al diploma) nel paese straniero la cui lingua è oggetto del percorso formativo e di essere in possesso di laurea conseguita in un Paese diverso da quello in cui è stato conseguito il diploma.</w:t>
            </w:r>
          </w:p>
          <w:p w:rsidR="00114D75" w:rsidRPr="00406D6C" w:rsidRDefault="00DC09D1" w:rsidP="00DC09D1">
            <w:r>
              <w:t xml:space="preserve">Nel caso di cui al punto b) la laurea deve essere, obbligatoriamente, accompagnata da certificazione coerente con il QCER “Quadro comune europeo di riferimento per le lingue” rilasciata da uno degli Enti Certificatori riconosciuti internazionalmente nel caso in cui non si tratti di laurea specifica in lingue e </w:t>
            </w:r>
            <w:r>
              <w:lastRenderedPageBreak/>
              <w:t>letterature straniere. Per i percorsi formativi finalizzati al raggiungimento della certificazione B2 del QCER l’esperto deve essere in possesso di una certificazione di livello C2; per tutti gli altri livelli l’esperto deve essere in possesso di una certificazione almeno di livello C1.</w:t>
            </w:r>
          </w:p>
        </w:tc>
      </w:tr>
      <w:tr w:rsidR="00114D75" w:rsidTr="005F5AD4">
        <w:tc>
          <w:tcPr>
            <w:tcW w:w="2235" w:type="dxa"/>
          </w:tcPr>
          <w:p w:rsidR="00114D75" w:rsidRPr="00406D6C" w:rsidRDefault="00114D75" w:rsidP="00110520">
            <w:r w:rsidRPr="00406D6C">
              <w:lastRenderedPageBreak/>
              <w:t>“</w:t>
            </w:r>
            <w:proofErr w:type="spellStart"/>
            <w:r w:rsidRPr="00406D6C">
              <w:t>Straight</w:t>
            </w:r>
            <w:proofErr w:type="spellEnd"/>
            <w:r w:rsidRPr="00406D6C">
              <w:t xml:space="preserve"> to the top”</w:t>
            </w:r>
          </w:p>
        </w:tc>
        <w:tc>
          <w:tcPr>
            <w:tcW w:w="7543" w:type="dxa"/>
          </w:tcPr>
          <w:p w:rsidR="00DC09D1" w:rsidRDefault="005F54C1" w:rsidP="00DC09D1">
            <w:r>
              <w:t>Madrelingua di Lingua Inglese: c</w:t>
            </w:r>
            <w:r w:rsidR="00DC09D1">
              <w:t>ittadini stranieri o italiani che per derivazione familiare o vissuto linguistico abbiano le competenze linguistiche ricettive e produttive tali da garantire la piena padronanza della lingua straniera oggetto del percorso formativo e che quindi documentino di aver:</w:t>
            </w:r>
          </w:p>
          <w:p w:rsidR="00DC09D1" w:rsidRDefault="00DC09D1" w:rsidP="00DC09D1">
            <w:r>
              <w:t>a) seguito il corso di studi e conseguito i relativi titoli (dalla istruzione primaria alla laurea) nel Paese straniero la cui lingua è oggetto del percorso formativo</w:t>
            </w:r>
          </w:p>
          <w:p w:rsidR="00DC09D1" w:rsidRDefault="00DC09D1" w:rsidP="00DC09D1">
            <w:r>
              <w:t>b) seguito il corso di studi e conseguito i relativi titoli (dalla istruzione primaria al diploma) nel paese straniero la cui lingua è oggetto del percorso formativo e di essere in possesso di laurea conseguita in un Paese diverso da quello in cui è stato conseguito il diploma.</w:t>
            </w:r>
          </w:p>
          <w:p w:rsidR="00114D75" w:rsidRPr="00406D6C" w:rsidRDefault="00DC09D1" w:rsidP="00DC09D1">
            <w:r>
              <w:t>Nel caso di cui al punto b) la laurea deve essere, obbligatoriamente, accompagnata da certificazione coerente con il QCER “Quadro comune europeo di riferimento per le lingue” rilasciata da uno degli Enti Certificatori riconosciuti internazionalmente nel caso in cui non si tratti di laurea specifica in lingue e letterature straniere. Per i percorsi formativi finalizzati al raggiungimento della certificazione B2 del QCER l’esperto deve essere in possesso di una certificazione di livello C2; per tutti gli altri livelli l’esperto deve essere in possesso di una certificazione almeno di livello C1.</w:t>
            </w:r>
          </w:p>
        </w:tc>
      </w:tr>
      <w:tr w:rsidR="00114D75" w:rsidTr="005F5AD4">
        <w:tc>
          <w:tcPr>
            <w:tcW w:w="2235" w:type="dxa"/>
          </w:tcPr>
          <w:p w:rsidR="00114D75" w:rsidRPr="00406D6C" w:rsidRDefault="00114D75" w:rsidP="00110520">
            <w:r w:rsidRPr="00406D6C">
              <w:t>“</w:t>
            </w:r>
            <w:proofErr w:type="spellStart"/>
            <w:r w:rsidRPr="00406D6C">
              <w:t>Let's</w:t>
            </w:r>
            <w:proofErr w:type="spellEnd"/>
            <w:r w:rsidRPr="00406D6C">
              <w:t xml:space="preserve"> </w:t>
            </w:r>
            <w:proofErr w:type="spellStart"/>
            <w:r w:rsidRPr="00406D6C">
              <w:t>move</w:t>
            </w:r>
            <w:proofErr w:type="spellEnd"/>
            <w:r w:rsidRPr="00406D6C">
              <w:t xml:space="preserve"> on”</w:t>
            </w:r>
          </w:p>
        </w:tc>
        <w:tc>
          <w:tcPr>
            <w:tcW w:w="7543" w:type="dxa"/>
          </w:tcPr>
          <w:p w:rsidR="00114D75" w:rsidRPr="00406D6C" w:rsidRDefault="00DC09D1" w:rsidP="00110520">
            <w:r w:rsidRPr="00DC09D1">
              <w:t>Laurea Magistrale/V.O. Lingue e Letterature straniere valida per l’accesso alla classe di concorso AB24</w:t>
            </w:r>
            <w:r>
              <w:t>, comprovata esperienza nel settore</w:t>
            </w:r>
          </w:p>
        </w:tc>
      </w:tr>
      <w:tr w:rsidR="00114D75" w:rsidTr="005F5AD4">
        <w:tc>
          <w:tcPr>
            <w:tcW w:w="2235" w:type="dxa"/>
          </w:tcPr>
          <w:p w:rsidR="00114D75" w:rsidRPr="00406D6C" w:rsidRDefault="00114D75" w:rsidP="00110520">
            <w:r w:rsidRPr="00406D6C">
              <w:t>“I segreti della comunicazione”</w:t>
            </w:r>
          </w:p>
        </w:tc>
        <w:tc>
          <w:tcPr>
            <w:tcW w:w="7543" w:type="dxa"/>
          </w:tcPr>
          <w:p w:rsidR="00114D75" w:rsidRPr="00406D6C" w:rsidRDefault="00DC09D1" w:rsidP="00110520">
            <w:r w:rsidRPr="00DC09D1">
              <w:t>Laurea Magistrale/V.O. in</w:t>
            </w:r>
            <w:r>
              <w:t xml:space="preserve"> Psicologia, Pedagogia o Filosofia; iscrizione all’albo degli psicologi </w:t>
            </w:r>
            <w:r w:rsidRPr="00DC09D1">
              <w:t>(necessaria la convenzione con una struttura operativa nel campo)</w:t>
            </w:r>
          </w:p>
        </w:tc>
      </w:tr>
      <w:tr w:rsidR="00DC09D1" w:rsidTr="005F5AD4">
        <w:tc>
          <w:tcPr>
            <w:tcW w:w="2235" w:type="dxa"/>
          </w:tcPr>
          <w:p w:rsidR="00DC09D1" w:rsidRPr="00406D6C" w:rsidRDefault="00DC09D1" w:rsidP="00110520">
            <w:r w:rsidRPr="00406D6C">
              <w:t>“Laboratorio di filologia classica 1”</w:t>
            </w:r>
          </w:p>
        </w:tc>
        <w:tc>
          <w:tcPr>
            <w:tcW w:w="7543" w:type="dxa"/>
          </w:tcPr>
          <w:p w:rsidR="00DC09D1" w:rsidRDefault="00DC09D1">
            <w:r w:rsidRPr="00594BF4">
              <w:t>Laurea Magistrale/V.O. valida per l’acce</w:t>
            </w:r>
            <w:r>
              <w:t>sso alla classe di concorso A013, comprovata esperienza nel settore</w:t>
            </w:r>
          </w:p>
        </w:tc>
      </w:tr>
      <w:tr w:rsidR="00DC09D1" w:rsidTr="005F5AD4">
        <w:tc>
          <w:tcPr>
            <w:tcW w:w="2235" w:type="dxa"/>
          </w:tcPr>
          <w:p w:rsidR="00DC09D1" w:rsidRPr="00406D6C" w:rsidRDefault="00DC09D1" w:rsidP="00110520">
            <w:r w:rsidRPr="00406D6C">
              <w:t>“Laboratorio di filologia classica 2”</w:t>
            </w:r>
          </w:p>
        </w:tc>
        <w:tc>
          <w:tcPr>
            <w:tcW w:w="7543" w:type="dxa"/>
          </w:tcPr>
          <w:p w:rsidR="00DC09D1" w:rsidRDefault="00DC09D1">
            <w:r w:rsidRPr="00594BF4">
              <w:t>Laurea Magistrale/V.O. valida per l’acce</w:t>
            </w:r>
            <w:r>
              <w:t>sso alla classe di concorso A013, comprovata esperienza nel settore</w:t>
            </w:r>
          </w:p>
        </w:tc>
      </w:tr>
      <w:tr w:rsidR="00114D75" w:rsidTr="005F5AD4">
        <w:tc>
          <w:tcPr>
            <w:tcW w:w="2235" w:type="dxa"/>
          </w:tcPr>
          <w:p w:rsidR="00114D75" w:rsidRPr="00406D6C" w:rsidRDefault="00114D75" w:rsidP="00110520">
            <w:r w:rsidRPr="00406D6C">
              <w:t>“Nuova ECDL”</w:t>
            </w:r>
          </w:p>
        </w:tc>
        <w:tc>
          <w:tcPr>
            <w:tcW w:w="7543" w:type="dxa"/>
          </w:tcPr>
          <w:p w:rsidR="00114D75" w:rsidRPr="00406D6C" w:rsidRDefault="00DC09D1" w:rsidP="00110520">
            <w:r w:rsidRPr="00D4465B">
              <w:t xml:space="preserve">Laurea Magistrale/V.O. </w:t>
            </w:r>
            <w:r>
              <w:t>valida per l’accesso alla</w:t>
            </w:r>
            <w:r w:rsidRPr="00F1241B">
              <w:t xml:space="preserve"> class</w:t>
            </w:r>
            <w:r>
              <w:t>e di concorso A027</w:t>
            </w:r>
          </w:p>
        </w:tc>
      </w:tr>
      <w:tr w:rsidR="00114D75" w:rsidTr="005F5AD4">
        <w:tc>
          <w:tcPr>
            <w:tcW w:w="2235" w:type="dxa"/>
          </w:tcPr>
          <w:p w:rsidR="00114D75" w:rsidRPr="00406D6C" w:rsidRDefault="00114D75" w:rsidP="00110520">
            <w:r w:rsidRPr="00406D6C">
              <w:t>“A mare… il mare”</w:t>
            </w:r>
          </w:p>
        </w:tc>
        <w:tc>
          <w:tcPr>
            <w:tcW w:w="7543" w:type="dxa"/>
          </w:tcPr>
          <w:p w:rsidR="00114D75" w:rsidRPr="00406D6C" w:rsidRDefault="00246D7E" w:rsidP="005F54C1">
            <w:r>
              <w:t>I</w:t>
            </w:r>
            <w:r w:rsidRPr="00246D7E">
              <w:t>struttori iscritti F.I.V</w:t>
            </w:r>
            <w:r>
              <w:t xml:space="preserve"> operanti in strutture</w:t>
            </w:r>
            <w:r w:rsidR="005F54C1">
              <w:t xml:space="preserve">, con cui stipulare opportuna convenzione, </w:t>
            </w:r>
            <w:r>
              <w:t xml:space="preserve">che garantiscano  </w:t>
            </w:r>
            <w:r w:rsidRPr="00246D7E">
              <w:t>l’assicurazione infortuni e RC</w:t>
            </w:r>
            <w:r w:rsidR="005F54C1">
              <w:t xml:space="preserve"> e</w:t>
            </w:r>
            <w:r w:rsidRPr="00246D7E">
              <w:t xml:space="preserve"> assistenza medica con un medico di riferimento</w:t>
            </w:r>
            <w:r>
              <w:t xml:space="preserve"> </w:t>
            </w:r>
          </w:p>
        </w:tc>
      </w:tr>
      <w:tr w:rsidR="00114D75" w:rsidTr="005F5AD4">
        <w:tc>
          <w:tcPr>
            <w:tcW w:w="2235" w:type="dxa"/>
          </w:tcPr>
          <w:p w:rsidR="00114D75" w:rsidRPr="00406D6C" w:rsidRDefault="00114D75" w:rsidP="00110520">
            <w:r w:rsidRPr="00406D6C">
              <w:t>“Vivere la natura”</w:t>
            </w:r>
          </w:p>
        </w:tc>
        <w:tc>
          <w:tcPr>
            <w:tcW w:w="7543" w:type="dxa"/>
          </w:tcPr>
          <w:p w:rsidR="00114D75" w:rsidRDefault="00246D7E" w:rsidP="00246D7E">
            <w:r w:rsidRPr="00246D7E">
              <w:t xml:space="preserve">Istruttori iscritti </w:t>
            </w:r>
            <w:r>
              <w:t xml:space="preserve"> F.I.S.O. </w:t>
            </w:r>
            <w:r w:rsidRPr="00246D7E">
              <w:t>operanti in strutture</w:t>
            </w:r>
            <w:r w:rsidR="005F54C1" w:rsidRPr="005F54C1">
              <w:t>, con cui stipulare opportuna convenzione, che garantiscano  l’assicurazione infortuni e RC e assistenza medica con un medico di riferimento</w:t>
            </w:r>
          </w:p>
        </w:tc>
      </w:tr>
    </w:tbl>
    <w:p w:rsidR="005F5AD4" w:rsidRDefault="005F5AD4">
      <w:pPr>
        <w:jc w:val="center"/>
        <w:rPr>
          <w:rFonts w:ascii="Garamond" w:hAnsi="Garamond"/>
        </w:rPr>
      </w:pPr>
    </w:p>
    <w:p w:rsidR="005F5AD4" w:rsidRDefault="005F5AD4">
      <w:pPr>
        <w:jc w:val="center"/>
        <w:rPr>
          <w:rFonts w:ascii="Garamond" w:hAnsi="Garamond"/>
        </w:rPr>
      </w:pPr>
    </w:p>
    <w:p w:rsidR="005F5AD4" w:rsidRDefault="005F5AD4">
      <w:pPr>
        <w:jc w:val="center"/>
        <w:rPr>
          <w:rFonts w:ascii="Garamond" w:hAnsi="Garamond"/>
        </w:rPr>
      </w:pPr>
    </w:p>
    <w:p w:rsidR="005F5AD4" w:rsidRDefault="005F5AD4">
      <w:pPr>
        <w:jc w:val="center"/>
        <w:rPr>
          <w:rFonts w:ascii="Garamond" w:hAnsi="Garamond"/>
        </w:rPr>
      </w:pPr>
    </w:p>
    <w:p w:rsidR="00246D7E" w:rsidRDefault="00246D7E">
      <w:pPr>
        <w:jc w:val="center"/>
        <w:rPr>
          <w:rFonts w:ascii="Garamond" w:hAnsi="Garamond"/>
        </w:rPr>
      </w:pPr>
    </w:p>
    <w:p w:rsidR="00246D7E" w:rsidRDefault="00246D7E">
      <w:pPr>
        <w:jc w:val="center"/>
        <w:rPr>
          <w:rFonts w:ascii="Garamond" w:hAnsi="Garamond"/>
        </w:rPr>
      </w:pPr>
    </w:p>
    <w:p w:rsidR="00246D7E" w:rsidRDefault="00246D7E">
      <w:pPr>
        <w:jc w:val="center"/>
        <w:rPr>
          <w:rFonts w:ascii="Garamond" w:hAnsi="Garamond"/>
        </w:rPr>
      </w:pPr>
    </w:p>
    <w:p w:rsidR="00246D7E" w:rsidRDefault="00246D7E">
      <w:pPr>
        <w:jc w:val="center"/>
        <w:rPr>
          <w:rFonts w:ascii="Garamond" w:hAnsi="Garamond"/>
        </w:rPr>
      </w:pPr>
    </w:p>
    <w:p w:rsidR="005F5AD4" w:rsidRDefault="005F5AD4">
      <w:pPr>
        <w:jc w:val="center"/>
        <w:rPr>
          <w:rFonts w:ascii="Garamond" w:hAnsi="Garamond"/>
        </w:rPr>
      </w:pPr>
    </w:p>
    <w:tbl>
      <w:tblPr>
        <w:tblpPr w:leftFromText="141" w:rightFromText="141" w:vertAnchor="page" w:horzAnchor="margin" w:tblpY="142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1701"/>
        <w:gridCol w:w="1701"/>
      </w:tblGrid>
      <w:tr w:rsidR="00246D7E" w:rsidTr="00246D7E">
        <w:trPr>
          <w:trHeight w:val="557"/>
        </w:trPr>
        <w:tc>
          <w:tcPr>
            <w:tcW w:w="3794" w:type="dxa"/>
          </w:tcPr>
          <w:p w:rsidR="00246D7E" w:rsidRPr="005F5AD4" w:rsidRDefault="00246D7E" w:rsidP="00246D7E">
            <w:pPr>
              <w:spacing w:after="0" w:line="240" w:lineRule="auto"/>
              <w:jc w:val="center"/>
              <w:rPr>
                <w:rFonts w:ascii="Garamond" w:hAnsi="Garamond"/>
                <w:sz w:val="24"/>
                <w:szCs w:val="24"/>
              </w:rPr>
            </w:pPr>
            <w:r w:rsidRPr="005F5AD4">
              <w:rPr>
                <w:rFonts w:ascii="Garamond" w:hAnsi="Garamond"/>
                <w:sz w:val="24"/>
                <w:szCs w:val="24"/>
              </w:rPr>
              <w:lastRenderedPageBreak/>
              <w:t>TITOLI VALUTABILI</w:t>
            </w:r>
          </w:p>
        </w:tc>
        <w:tc>
          <w:tcPr>
            <w:tcW w:w="2835" w:type="dxa"/>
          </w:tcPr>
          <w:p w:rsidR="00246D7E" w:rsidRPr="005F5AD4" w:rsidRDefault="00246D7E" w:rsidP="00246D7E">
            <w:pPr>
              <w:spacing w:after="0" w:line="240" w:lineRule="auto"/>
              <w:jc w:val="center"/>
              <w:rPr>
                <w:rFonts w:ascii="Garamond" w:hAnsi="Garamond" w:cs="TimesNewRomanPSMT"/>
                <w:color w:val="000000"/>
                <w:sz w:val="24"/>
                <w:szCs w:val="24"/>
              </w:rPr>
            </w:pPr>
            <w:r w:rsidRPr="005F5AD4">
              <w:rPr>
                <w:rFonts w:ascii="Garamond" w:hAnsi="Garamond" w:cs="TimesNewRomanPSMT"/>
                <w:color w:val="000000"/>
                <w:sz w:val="24"/>
                <w:szCs w:val="24"/>
              </w:rPr>
              <w:t>PUNTEGGIO</w:t>
            </w:r>
          </w:p>
        </w:tc>
        <w:tc>
          <w:tcPr>
            <w:tcW w:w="1701" w:type="dxa"/>
          </w:tcPr>
          <w:p w:rsidR="00246D7E" w:rsidRDefault="00246D7E" w:rsidP="00246D7E">
            <w:pPr>
              <w:spacing w:after="0" w:line="240" w:lineRule="auto"/>
              <w:jc w:val="center"/>
              <w:rPr>
                <w:rFonts w:cs="TimesNewRomanPSMT"/>
                <w:color w:val="000000"/>
              </w:rPr>
            </w:pPr>
            <w:r>
              <w:rPr>
                <w:rFonts w:cs="TimesNewRomanPSMT"/>
                <w:color w:val="000000"/>
              </w:rPr>
              <w:t>TOTALE</w:t>
            </w:r>
          </w:p>
          <w:p w:rsidR="00246D7E" w:rsidRPr="008D51BA" w:rsidRDefault="00246D7E" w:rsidP="00246D7E">
            <w:pPr>
              <w:spacing w:after="0" w:line="240" w:lineRule="auto"/>
              <w:jc w:val="center"/>
              <w:rPr>
                <w:rFonts w:cs="TimesNewRomanPSMT"/>
                <w:color w:val="000000"/>
                <w:sz w:val="18"/>
                <w:szCs w:val="18"/>
              </w:rPr>
            </w:pPr>
            <w:r>
              <w:rPr>
                <w:rFonts w:cs="TimesNewRomanPSMT"/>
                <w:color w:val="000000"/>
                <w:sz w:val="18"/>
                <w:szCs w:val="18"/>
              </w:rPr>
              <w:t>a cura del candidato</w:t>
            </w:r>
          </w:p>
        </w:tc>
        <w:tc>
          <w:tcPr>
            <w:tcW w:w="1701" w:type="dxa"/>
          </w:tcPr>
          <w:p w:rsidR="00246D7E" w:rsidRDefault="00246D7E" w:rsidP="00246D7E">
            <w:pPr>
              <w:spacing w:after="0" w:line="240" w:lineRule="auto"/>
              <w:jc w:val="center"/>
              <w:rPr>
                <w:rFonts w:cs="TimesNewRomanPSMT"/>
                <w:color w:val="000000"/>
              </w:rPr>
            </w:pPr>
            <w:r>
              <w:rPr>
                <w:rFonts w:cs="TimesNewRomanPSMT"/>
                <w:color w:val="000000"/>
              </w:rPr>
              <w:t>TOTALE</w:t>
            </w:r>
          </w:p>
          <w:p w:rsidR="00246D7E" w:rsidRPr="002C5090" w:rsidRDefault="00246D7E" w:rsidP="00246D7E">
            <w:pPr>
              <w:spacing w:after="0" w:line="240" w:lineRule="auto"/>
              <w:jc w:val="center"/>
              <w:rPr>
                <w:rFonts w:cs="TimesNewRomanPSMT"/>
                <w:color w:val="000000"/>
              </w:rPr>
            </w:pPr>
            <w:r>
              <w:rPr>
                <w:rFonts w:cs="TimesNewRomanPSMT"/>
                <w:color w:val="000000"/>
                <w:sz w:val="18"/>
                <w:szCs w:val="18"/>
              </w:rPr>
              <w:t>a cura della scuola</w:t>
            </w:r>
          </w:p>
        </w:tc>
      </w:tr>
      <w:tr w:rsidR="00246D7E" w:rsidTr="00246D7E">
        <w:trPr>
          <w:trHeight w:val="3038"/>
        </w:trPr>
        <w:tc>
          <w:tcPr>
            <w:tcW w:w="3794" w:type="dxa"/>
          </w:tcPr>
          <w:p w:rsidR="00246D7E" w:rsidRPr="005F5AD4" w:rsidRDefault="00246D7E" w:rsidP="00246D7E">
            <w:pPr>
              <w:spacing w:after="0" w:line="240" w:lineRule="auto"/>
              <w:rPr>
                <w:rFonts w:ascii="Garamond" w:hAnsi="Garamond"/>
                <w:b/>
                <w:sz w:val="24"/>
                <w:szCs w:val="24"/>
              </w:rPr>
            </w:pPr>
            <w:r w:rsidRPr="005F5AD4">
              <w:rPr>
                <w:rFonts w:ascii="Garamond" w:hAnsi="Garamond"/>
                <w:b/>
                <w:sz w:val="24"/>
                <w:szCs w:val="24"/>
              </w:rPr>
              <w:t>Laurea magistrale o V.O. o titoli equipollenti</w:t>
            </w:r>
          </w:p>
          <w:p w:rsidR="00246D7E" w:rsidRPr="005F5AD4" w:rsidRDefault="00246D7E" w:rsidP="00246D7E">
            <w:pPr>
              <w:spacing w:after="0" w:line="240" w:lineRule="auto"/>
              <w:rPr>
                <w:rFonts w:ascii="Garamond" w:hAnsi="Garamond"/>
                <w:sz w:val="24"/>
                <w:szCs w:val="24"/>
              </w:rPr>
            </w:pPr>
            <w:r w:rsidRPr="005F5AD4">
              <w:rPr>
                <w:rFonts w:ascii="Garamond" w:hAnsi="Garamond"/>
                <w:sz w:val="24"/>
                <w:szCs w:val="24"/>
              </w:rPr>
              <w:t xml:space="preserve"> </w:t>
            </w:r>
          </w:p>
          <w:p w:rsidR="00246D7E" w:rsidRPr="005F5AD4" w:rsidRDefault="00246D7E" w:rsidP="00246D7E">
            <w:pPr>
              <w:spacing w:after="0" w:line="240" w:lineRule="auto"/>
              <w:rPr>
                <w:rFonts w:ascii="Garamond" w:hAnsi="Garamond"/>
                <w:sz w:val="24"/>
                <w:szCs w:val="24"/>
              </w:rPr>
            </w:pPr>
          </w:p>
          <w:p w:rsidR="00246D7E" w:rsidRPr="005F5AD4" w:rsidRDefault="00246D7E" w:rsidP="00246D7E">
            <w:pPr>
              <w:autoSpaceDE w:val="0"/>
              <w:autoSpaceDN w:val="0"/>
              <w:adjustRightInd w:val="0"/>
              <w:spacing w:after="0" w:line="240" w:lineRule="auto"/>
              <w:rPr>
                <w:rFonts w:ascii="Garamond" w:hAnsi="Garamond" w:cs="TimesNewRomanPSMT"/>
                <w:color w:val="FFFFFF"/>
                <w:sz w:val="24"/>
                <w:szCs w:val="24"/>
              </w:rPr>
            </w:pPr>
            <w:r w:rsidRPr="005F5AD4">
              <w:rPr>
                <w:rFonts w:ascii="Garamond" w:hAnsi="Garamond" w:cs="TimesNewRomanPSMT"/>
                <w:color w:val="000000"/>
                <w:sz w:val="24"/>
                <w:szCs w:val="24"/>
              </w:rPr>
              <w:t xml:space="preserve">con votazione fino a 80/110 </w:t>
            </w:r>
            <w:r w:rsidRPr="005F5AD4">
              <w:rPr>
                <w:rFonts w:ascii="Garamond" w:hAnsi="Garamond" w:cs="TimesNewRomanPSMT"/>
                <w:color w:val="FFFFFF"/>
                <w:sz w:val="24"/>
                <w:szCs w:val="24"/>
              </w:rPr>
              <w:t>A</w:t>
            </w:r>
          </w:p>
          <w:p w:rsidR="00246D7E" w:rsidRPr="005F5AD4" w:rsidRDefault="00246D7E" w:rsidP="00246D7E">
            <w:pPr>
              <w:autoSpaceDE w:val="0"/>
              <w:autoSpaceDN w:val="0"/>
              <w:adjustRightInd w:val="0"/>
              <w:spacing w:after="0" w:line="240" w:lineRule="auto"/>
              <w:rPr>
                <w:rFonts w:ascii="Garamond" w:hAnsi="Garamond" w:cs="TimesNewRomanPSMT"/>
                <w:color w:val="FFFFFF"/>
                <w:sz w:val="24"/>
                <w:szCs w:val="24"/>
              </w:rPr>
            </w:pPr>
            <w:r w:rsidRPr="005F5AD4">
              <w:rPr>
                <w:rFonts w:ascii="Garamond" w:hAnsi="Garamond" w:cs="TimesNewRomanPSMT"/>
                <w:color w:val="000000"/>
                <w:sz w:val="24"/>
                <w:szCs w:val="24"/>
              </w:rPr>
              <w:t xml:space="preserve">con votazione da 81/110 a 90/110 </w:t>
            </w:r>
            <w:r w:rsidRPr="005F5AD4">
              <w:rPr>
                <w:rFonts w:ascii="Garamond" w:hAnsi="Garamond" w:cs="TimesNewRomanPSMT"/>
                <w:color w:val="FFFFFF"/>
                <w:sz w:val="24"/>
                <w:szCs w:val="24"/>
              </w:rPr>
              <w:t>A</w:t>
            </w:r>
          </w:p>
          <w:p w:rsidR="00246D7E" w:rsidRPr="005F5AD4" w:rsidRDefault="00246D7E" w:rsidP="00246D7E">
            <w:pPr>
              <w:autoSpaceDE w:val="0"/>
              <w:autoSpaceDN w:val="0"/>
              <w:adjustRightInd w:val="0"/>
              <w:spacing w:after="0" w:line="240" w:lineRule="auto"/>
              <w:rPr>
                <w:rFonts w:ascii="Garamond" w:hAnsi="Garamond" w:cs="TimesNewRomanPSMT"/>
                <w:color w:val="FFFFFF"/>
                <w:sz w:val="24"/>
                <w:szCs w:val="24"/>
              </w:rPr>
            </w:pPr>
            <w:r w:rsidRPr="005F5AD4">
              <w:rPr>
                <w:rFonts w:ascii="Garamond" w:hAnsi="Garamond" w:cs="TimesNewRomanPSMT"/>
                <w:color w:val="000000"/>
                <w:sz w:val="24"/>
                <w:szCs w:val="24"/>
              </w:rPr>
              <w:t xml:space="preserve">con votazione da 91/110 a 100/110 </w:t>
            </w:r>
            <w:r w:rsidRPr="005F5AD4">
              <w:rPr>
                <w:rFonts w:ascii="Garamond" w:hAnsi="Garamond" w:cs="TimesNewRomanPSMT"/>
                <w:color w:val="FFFFFF"/>
                <w:sz w:val="24"/>
                <w:szCs w:val="24"/>
              </w:rPr>
              <w:t>A</w:t>
            </w:r>
          </w:p>
          <w:p w:rsidR="00246D7E" w:rsidRPr="005F5AD4" w:rsidRDefault="00246D7E" w:rsidP="00246D7E">
            <w:pPr>
              <w:autoSpaceDE w:val="0"/>
              <w:autoSpaceDN w:val="0"/>
              <w:adjustRightInd w:val="0"/>
              <w:spacing w:after="0" w:line="240" w:lineRule="auto"/>
              <w:rPr>
                <w:rFonts w:ascii="Garamond" w:hAnsi="Garamond" w:cs="TimesNewRomanPSMT"/>
                <w:color w:val="FFFFFF"/>
                <w:sz w:val="24"/>
                <w:szCs w:val="24"/>
              </w:rPr>
            </w:pPr>
            <w:r w:rsidRPr="005F5AD4">
              <w:rPr>
                <w:rFonts w:ascii="Garamond" w:hAnsi="Garamond" w:cs="TimesNewRomanPSMT"/>
                <w:color w:val="000000"/>
                <w:sz w:val="24"/>
                <w:szCs w:val="24"/>
              </w:rPr>
              <w:t xml:space="preserve">con votazione da 101/110 a 110/110 </w:t>
            </w:r>
            <w:r w:rsidRPr="005F5AD4">
              <w:rPr>
                <w:rFonts w:ascii="Garamond" w:hAnsi="Garamond" w:cs="TimesNewRomanPSMT"/>
                <w:color w:val="FFFFFF"/>
                <w:sz w:val="24"/>
                <w:szCs w:val="24"/>
              </w:rPr>
              <w:t>A</w:t>
            </w:r>
          </w:p>
          <w:p w:rsidR="00246D7E" w:rsidRPr="005F5AD4" w:rsidRDefault="00246D7E" w:rsidP="00246D7E">
            <w:pPr>
              <w:autoSpaceDE w:val="0"/>
              <w:autoSpaceDN w:val="0"/>
              <w:adjustRightInd w:val="0"/>
              <w:spacing w:after="0" w:line="240" w:lineRule="auto"/>
              <w:rPr>
                <w:rFonts w:ascii="Garamond" w:hAnsi="Garamond" w:cs="TimesNewRomanPSMT"/>
                <w:color w:val="000000"/>
                <w:sz w:val="24"/>
                <w:szCs w:val="24"/>
              </w:rPr>
            </w:pPr>
            <w:r w:rsidRPr="005F5AD4">
              <w:rPr>
                <w:rFonts w:ascii="Garamond" w:hAnsi="Garamond" w:cs="TimesNewRomanPSMT"/>
                <w:color w:val="000000"/>
                <w:sz w:val="24"/>
                <w:szCs w:val="24"/>
              </w:rPr>
              <w:t xml:space="preserve">con votazione di 110/110 e lode </w:t>
            </w:r>
            <w:r w:rsidRPr="005F5AD4">
              <w:rPr>
                <w:rFonts w:ascii="Garamond" w:hAnsi="Garamond" w:cs="TimesNewRomanPSMT"/>
                <w:color w:val="FFFFFF"/>
                <w:sz w:val="24"/>
                <w:szCs w:val="24"/>
              </w:rPr>
              <w:t>A</w:t>
            </w:r>
          </w:p>
        </w:tc>
        <w:tc>
          <w:tcPr>
            <w:tcW w:w="2835" w:type="dxa"/>
          </w:tcPr>
          <w:p w:rsidR="00246D7E" w:rsidRPr="005F5AD4" w:rsidRDefault="00246D7E" w:rsidP="00246D7E">
            <w:pPr>
              <w:spacing w:after="0" w:line="240" w:lineRule="auto"/>
              <w:jc w:val="both"/>
              <w:rPr>
                <w:rFonts w:ascii="Garamond" w:hAnsi="Garamond" w:cs="TimesNewRomanPSMT"/>
                <w:color w:val="000000"/>
                <w:sz w:val="24"/>
                <w:szCs w:val="24"/>
              </w:rPr>
            </w:pPr>
          </w:p>
          <w:p w:rsidR="00246D7E" w:rsidRPr="005F5AD4" w:rsidRDefault="00246D7E" w:rsidP="00246D7E">
            <w:pPr>
              <w:spacing w:after="0" w:line="240" w:lineRule="auto"/>
              <w:jc w:val="both"/>
              <w:rPr>
                <w:rFonts w:ascii="Garamond" w:hAnsi="Garamond" w:cs="TimesNewRomanPSMT"/>
                <w:color w:val="000000"/>
                <w:sz w:val="24"/>
                <w:szCs w:val="24"/>
              </w:rPr>
            </w:pPr>
          </w:p>
          <w:p w:rsidR="00246D7E" w:rsidRPr="005F5AD4" w:rsidRDefault="00246D7E" w:rsidP="00246D7E">
            <w:pPr>
              <w:spacing w:after="0" w:line="240" w:lineRule="auto"/>
              <w:jc w:val="both"/>
              <w:rPr>
                <w:rFonts w:ascii="Garamond" w:hAnsi="Garamond" w:cs="TimesNewRomanPSMT"/>
                <w:color w:val="000000"/>
                <w:sz w:val="24"/>
                <w:szCs w:val="24"/>
              </w:rPr>
            </w:pPr>
          </w:p>
          <w:p w:rsidR="00246D7E" w:rsidRPr="005F5AD4" w:rsidRDefault="00246D7E" w:rsidP="00246D7E">
            <w:pPr>
              <w:spacing w:after="0" w:line="240" w:lineRule="auto"/>
              <w:jc w:val="both"/>
              <w:rPr>
                <w:rFonts w:ascii="Garamond" w:hAnsi="Garamond" w:cs="TimesNewRomanPSMT"/>
                <w:color w:val="000000"/>
                <w:sz w:val="24"/>
                <w:szCs w:val="24"/>
              </w:rPr>
            </w:pPr>
          </w:p>
          <w:p w:rsidR="00246D7E" w:rsidRPr="005F5AD4" w:rsidRDefault="00246D7E" w:rsidP="00246D7E">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6,00</w:t>
            </w:r>
          </w:p>
          <w:p w:rsidR="00246D7E" w:rsidRPr="005F5AD4" w:rsidRDefault="00246D7E" w:rsidP="00246D7E">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8,00</w:t>
            </w:r>
          </w:p>
          <w:p w:rsidR="00246D7E" w:rsidRPr="005F5AD4" w:rsidRDefault="00246D7E" w:rsidP="00246D7E">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10,00</w:t>
            </w:r>
          </w:p>
          <w:p w:rsidR="00246D7E" w:rsidRPr="005F5AD4" w:rsidRDefault="00246D7E" w:rsidP="00246D7E">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12,00</w:t>
            </w:r>
          </w:p>
          <w:p w:rsidR="00246D7E" w:rsidRPr="005F5AD4" w:rsidRDefault="00246D7E" w:rsidP="00246D7E">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14,00</w:t>
            </w:r>
          </w:p>
          <w:p w:rsidR="00246D7E" w:rsidRPr="005F5AD4" w:rsidRDefault="00246D7E" w:rsidP="00246D7E">
            <w:pPr>
              <w:spacing w:after="0" w:line="240" w:lineRule="auto"/>
              <w:jc w:val="both"/>
              <w:rPr>
                <w:rFonts w:ascii="Garamond" w:hAnsi="Garamond"/>
                <w:sz w:val="24"/>
                <w:szCs w:val="24"/>
              </w:rPr>
            </w:pPr>
            <w:r w:rsidRPr="005F5AD4">
              <w:rPr>
                <w:rFonts w:ascii="Garamond" w:hAnsi="Garamond" w:cs="TimesNewRomanPSMT"/>
                <w:color w:val="000000"/>
                <w:sz w:val="24"/>
                <w:szCs w:val="24"/>
              </w:rPr>
              <w:t xml:space="preserve">(Si valuta un solo titolo) </w:t>
            </w:r>
          </w:p>
        </w:tc>
        <w:tc>
          <w:tcPr>
            <w:tcW w:w="1701" w:type="dxa"/>
          </w:tcPr>
          <w:p w:rsidR="00246D7E" w:rsidRPr="002C5090" w:rsidRDefault="00246D7E" w:rsidP="00246D7E">
            <w:pPr>
              <w:spacing w:after="0" w:line="240" w:lineRule="auto"/>
              <w:jc w:val="both"/>
              <w:rPr>
                <w:rFonts w:cs="TimesNewRomanPSMT"/>
                <w:color w:val="000000"/>
              </w:rPr>
            </w:pPr>
          </w:p>
        </w:tc>
        <w:tc>
          <w:tcPr>
            <w:tcW w:w="1701" w:type="dxa"/>
          </w:tcPr>
          <w:p w:rsidR="00246D7E" w:rsidRPr="002C5090" w:rsidRDefault="00246D7E" w:rsidP="00246D7E">
            <w:pPr>
              <w:jc w:val="both"/>
              <w:rPr>
                <w:rFonts w:cs="TimesNewRomanPSMT"/>
                <w:color w:val="000000"/>
              </w:rPr>
            </w:pPr>
          </w:p>
        </w:tc>
      </w:tr>
      <w:tr w:rsidR="00246D7E" w:rsidTr="00246D7E">
        <w:tc>
          <w:tcPr>
            <w:tcW w:w="3794" w:type="dxa"/>
          </w:tcPr>
          <w:p w:rsidR="00246D7E" w:rsidRPr="005F5AD4" w:rsidRDefault="00246D7E" w:rsidP="00246D7E">
            <w:pPr>
              <w:spacing w:after="0" w:line="240" w:lineRule="auto"/>
              <w:jc w:val="both"/>
              <w:rPr>
                <w:rFonts w:ascii="Garamond" w:hAnsi="Garamond"/>
                <w:b/>
                <w:sz w:val="24"/>
                <w:szCs w:val="24"/>
              </w:rPr>
            </w:pPr>
            <w:r w:rsidRPr="005F5AD4">
              <w:rPr>
                <w:rFonts w:ascii="Garamond" w:hAnsi="Garamond"/>
                <w:b/>
                <w:sz w:val="24"/>
                <w:szCs w:val="24"/>
              </w:rPr>
              <w:t xml:space="preserve">Altri titoli culturali e professionali </w:t>
            </w: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 xml:space="preserve">Corsi annuali o biennali </w:t>
            </w:r>
            <w:proofErr w:type="spellStart"/>
            <w:r w:rsidRPr="005F5AD4">
              <w:rPr>
                <w:rFonts w:ascii="Garamond" w:hAnsi="Garamond"/>
                <w:sz w:val="24"/>
                <w:szCs w:val="24"/>
              </w:rPr>
              <w:t>post-lauream</w:t>
            </w:r>
            <w:proofErr w:type="spellEnd"/>
            <w:r w:rsidRPr="005F5AD4">
              <w:rPr>
                <w:rFonts w:ascii="Garamond" w:hAnsi="Garamond"/>
                <w:sz w:val="24"/>
                <w:szCs w:val="24"/>
              </w:rPr>
              <w:t xml:space="preserve"> (specializzazioni, perfezionamento, Master); dottorato di ricerca; ulteriore laurea magistrale o V.O.</w:t>
            </w: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p>
        </w:tc>
        <w:tc>
          <w:tcPr>
            <w:tcW w:w="2835" w:type="dxa"/>
          </w:tcPr>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 xml:space="preserve">Punti 1 </w:t>
            </w: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 xml:space="preserve">per corsi annuali </w:t>
            </w:r>
            <w:proofErr w:type="spellStart"/>
            <w:r w:rsidRPr="005F5AD4">
              <w:rPr>
                <w:rFonts w:ascii="Garamond" w:hAnsi="Garamond"/>
                <w:sz w:val="24"/>
                <w:szCs w:val="24"/>
              </w:rPr>
              <w:t>post-lauream</w:t>
            </w:r>
            <w:proofErr w:type="spellEnd"/>
            <w:r w:rsidRPr="005F5AD4">
              <w:rPr>
                <w:rFonts w:ascii="Garamond" w:hAnsi="Garamond"/>
                <w:sz w:val="24"/>
                <w:szCs w:val="24"/>
              </w:rPr>
              <w:t xml:space="preserve"> </w:t>
            </w: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 xml:space="preserve">Punti 2  </w:t>
            </w: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 xml:space="preserve">corsi biennali </w:t>
            </w:r>
            <w:proofErr w:type="spellStart"/>
            <w:r w:rsidRPr="005F5AD4">
              <w:rPr>
                <w:rFonts w:ascii="Garamond" w:hAnsi="Garamond"/>
                <w:sz w:val="24"/>
                <w:szCs w:val="24"/>
              </w:rPr>
              <w:t>post-lauream</w:t>
            </w:r>
            <w:proofErr w:type="spellEnd"/>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 xml:space="preserve">Punti 5 </w:t>
            </w: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 xml:space="preserve">per altra laurea magistrale o V.O., dottorato di ricerca         </w:t>
            </w:r>
          </w:p>
          <w:p w:rsidR="00246D7E" w:rsidRPr="005F5AD4" w:rsidRDefault="00246D7E" w:rsidP="00246D7E">
            <w:pPr>
              <w:spacing w:after="0" w:line="240" w:lineRule="auto"/>
              <w:jc w:val="right"/>
              <w:rPr>
                <w:rFonts w:ascii="Garamond" w:hAnsi="Garamond"/>
                <w:sz w:val="24"/>
                <w:szCs w:val="24"/>
              </w:rPr>
            </w:pPr>
          </w:p>
          <w:p w:rsidR="00246D7E" w:rsidRPr="005F5AD4" w:rsidRDefault="00246D7E" w:rsidP="00246D7E">
            <w:pPr>
              <w:spacing w:after="0" w:line="240" w:lineRule="auto"/>
              <w:rPr>
                <w:rFonts w:ascii="Garamond" w:hAnsi="Garamond"/>
                <w:sz w:val="24"/>
                <w:szCs w:val="24"/>
              </w:rPr>
            </w:pPr>
          </w:p>
          <w:p w:rsidR="00246D7E" w:rsidRPr="005F5AD4" w:rsidRDefault="00246D7E" w:rsidP="00246D7E">
            <w:pPr>
              <w:spacing w:after="0" w:line="240" w:lineRule="auto"/>
              <w:jc w:val="right"/>
              <w:rPr>
                <w:rFonts w:ascii="Garamond" w:hAnsi="Garamond"/>
                <w:sz w:val="24"/>
                <w:szCs w:val="24"/>
              </w:rPr>
            </w:pPr>
            <w:r w:rsidRPr="005F5AD4">
              <w:rPr>
                <w:rFonts w:ascii="Garamond" w:hAnsi="Garamond"/>
                <w:sz w:val="24"/>
                <w:szCs w:val="24"/>
              </w:rPr>
              <w:t>(</w:t>
            </w:r>
            <w:proofErr w:type="spellStart"/>
            <w:r w:rsidRPr="005F5AD4">
              <w:rPr>
                <w:rFonts w:ascii="Garamond" w:hAnsi="Garamond"/>
                <w:sz w:val="24"/>
                <w:szCs w:val="24"/>
              </w:rPr>
              <w:t>max</w:t>
            </w:r>
            <w:proofErr w:type="spellEnd"/>
            <w:r w:rsidRPr="005F5AD4">
              <w:rPr>
                <w:rFonts w:ascii="Garamond" w:hAnsi="Garamond"/>
                <w:sz w:val="24"/>
                <w:szCs w:val="24"/>
              </w:rPr>
              <w:t xml:space="preserve"> 10 punti)</w:t>
            </w:r>
          </w:p>
        </w:tc>
        <w:tc>
          <w:tcPr>
            <w:tcW w:w="1701" w:type="dxa"/>
          </w:tcPr>
          <w:p w:rsidR="00246D7E" w:rsidRDefault="00246D7E" w:rsidP="00246D7E">
            <w:pPr>
              <w:spacing w:after="0" w:line="240" w:lineRule="auto"/>
              <w:jc w:val="both"/>
            </w:pPr>
          </w:p>
        </w:tc>
        <w:tc>
          <w:tcPr>
            <w:tcW w:w="1701" w:type="dxa"/>
          </w:tcPr>
          <w:p w:rsidR="00246D7E" w:rsidRDefault="00246D7E" w:rsidP="00246D7E">
            <w:pPr>
              <w:jc w:val="both"/>
            </w:pPr>
          </w:p>
        </w:tc>
      </w:tr>
      <w:tr w:rsidR="00246D7E" w:rsidTr="00246D7E">
        <w:trPr>
          <w:trHeight w:val="1200"/>
        </w:trPr>
        <w:tc>
          <w:tcPr>
            <w:tcW w:w="3794" w:type="dxa"/>
          </w:tcPr>
          <w:p w:rsidR="00246D7E" w:rsidRPr="005F5AD4" w:rsidRDefault="00246D7E" w:rsidP="00246D7E">
            <w:pPr>
              <w:spacing w:after="0" w:line="240" w:lineRule="auto"/>
              <w:jc w:val="both"/>
              <w:rPr>
                <w:rFonts w:ascii="Garamond" w:hAnsi="Garamond"/>
                <w:b/>
                <w:sz w:val="24"/>
                <w:szCs w:val="24"/>
              </w:rPr>
            </w:pPr>
            <w:r w:rsidRPr="005F5AD4">
              <w:rPr>
                <w:rFonts w:ascii="Garamond" w:hAnsi="Garamond"/>
                <w:b/>
                <w:sz w:val="24"/>
                <w:szCs w:val="24"/>
              </w:rPr>
              <w:t xml:space="preserve">Certificazioni informatiche </w:t>
            </w:r>
          </w:p>
          <w:p w:rsidR="00246D7E" w:rsidRPr="005F5AD4" w:rsidRDefault="00246D7E" w:rsidP="00246D7E">
            <w:pPr>
              <w:spacing w:after="0" w:line="240" w:lineRule="auto"/>
              <w:jc w:val="both"/>
              <w:rPr>
                <w:rFonts w:ascii="Garamond" w:hAnsi="Garamond"/>
                <w:b/>
                <w:sz w:val="24"/>
                <w:szCs w:val="24"/>
              </w:rPr>
            </w:pPr>
            <w:r w:rsidRPr="005F5AD4">
              <w:rPr>
                <w:rFonts w:ascii="Garamond" w:hAnsi="Garamond"/>
                <w:b/>
                <w:sz w:val="24"/>
                <w:szCs w:val="24"/>
              </w:rPr>
              <w:t>Certificazione linguistiche (min. livello B1)</w:t>
            </w:r>
          </w:p>
        </w:tc>
        <w:tc>
          <w:tcPr>
            <w:tcW w:w="2835" w:type="dxa"/>
          </w:tcPr>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 xml:space="preserve">Punti  2  </w:t>
            </w: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per ogni certificazione</w:t>
            </w:r>
          </w:p>
          <w:p w:rsidR="00246D7E" w:rsidRPr="005F5AD4" w:rsidRDefault="00246D7E" w:rsidP="00246D7E">
            <w:pPr>
              <w:spacing w:after="0" w:line="240" w:lineRule="auto"/>
              <w:jc w:val="right"/>
              <w:rPr>
                <w:rFonts w:ascii="Garamond" w:hAnsi="Garamond"/>
                <w:sz w:val="24"/>
                <w:szCs w:val="24"/>
              </w:rPr>
            </w:pPr>
            <w:r w:rsidRPr="005F5AD4">
              <w:rPr>
                <w:rFonts w:ascii="Garamond" w:hAnsi="Garamond"/>
                <w:sz w:val="24"/>
                <w:szCs w:val="24"/>
              </w:rPr>
              <w:t xml:space="preserve">                                                                    (</w:t>
            </w:r>
            <w:proofErr w:type="spellStart"/>
            <w:r w:rsidRPr="005F5AD4">
              <w:rPr>
                <w:rFonts w:ascii="Garamond" w:hAnsi="Garamond"/>
                <w:sz w:val="24"/>
                <w:szCs w:val="24"/>
              </w:rPr>
              <w:t>max</w:t>
            </w:r>
            <w:proofErr w:type="spellEnd"/>
            <w:r w:rsidRPr="005F5AD4">
              <w:rPr>
                <w:rFonts w:ascii="Garamond" w:hAnsi="Garamond"/>
                <w:sz w:val="24"/>
                <w:szCs w:val="24"/>
              </w:rPr>
              <w:t xml:space="preserve"> 6 punti)</w:t>
            </w:r>
          </w:p>
        </w:tc>
        <w:tc>
          <w:tcPr>
            <w:tcW w:w="1701" w:type="dxa"/>
          </w:tcPr>
          <w:p w:rsidR="00246D7E" w:rsidRDefault="00246D7E" w:rsidP="00246D7E">
            <w:pPr>
              <w:spacing w:after="0" w:line="240" w:lineRule="auto"/>
              <w:jc w:val="both"/>
            </w:pPr>
          </w:p>
        </w:tc>
        <w:tc>
          <w:tcPr>
            <w:tcW w:w="1701" w:type="dxa"/>
          </w:tcPr>
          <w:p w:rsidR="00246D7E" w:rsidRDefault="00246D7E" w:rsidP="00246D7E">
            <w:pPr>
              <w:jc w:val="both"/>
            </w:pPr>
          </w:p>
        </w:tc>
      </w:tr>
      <w:tr w:rsidR="00246D7E" w:rsidTr="00246D7E">
        <w:trPr>
          <w:trHeight w:val="2562"/>
        </w:trPr>
        <w:tc>
          <w:tcPr>
            <w:tcW w:w="3794" w:type="dxa"/>
          </w:tcPr>
          <w:p w:rsidR="00246D7E" w:rsidRPr="005F5AD4" w:rsidRDefault="00246D7E" w:rsidP="00246D7E">
            <w:pPr>
              <w:spacing w:after="0" w:line="240" w:lineRule="auto"/>
              <w:jc w:val="both"/>
              <w:rPr>
                <w:rFonts w:ascii="Garamond" w:hAnsi="Garamond"/>
                <w:b/>
                <w:sz w:val="24"/>
                <w:szCs w:val="24"/>
              </w:rPr>
            </w:pPr>
            <w:r w:rsidRPr="005F5AD4">
              <w:rPr>
                <w:rFonts w:ascii="Garamond" w:hAnsi="Garamond"/>
                <w:b/>
                <w:sz w:val="24"/>
                <w:szCs w:val="24"/>
              </w:rPr>
              <w:t>Esperienze di lavoro nel settore e nella tipologia di pertinenza</w:t>
            </w:r>
          </w:p>
          <w:p w:rsidR="00246D7E" w:rsidRPr="005F5AD4" w:rsidRDefault="00246D7E" w:rsidP="00246D7E">
            <w:pPr>
              <w:pStyle w:val="Paragrafoelenco"/>
              <w:spacing w:after="0" w:line="240" w:lineRule="auto"/>
              <w:ind w:left="0"/>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Docenza in progetti PON riferita strettamente al profilo professionale</w:t>
            </w: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Altre esperienze professionali strettamente attinenti al modulo</w:t>
            </w:r>
          </w:p>
          <w:p w:rsidR="00246D7E" w:rsidRPr="005F5AD4" w:rsidRDefault="00246D7E" w:rsidP="00246D7E">
            <w:pPr>
              <w:pStyle w:val="Paragrafoelenco"/>
              <w:spacing w:after="0" w:line="240" w:lineRule="auto"/>
              <w:ind w:left="360"/>
              <w:jc w:val="both"/>
              <w:rPr>
                <w:rFonts w:ascii="Garamond" w:hAnsi="Garamond"/>
                <w:sz w:val="24"/>
                <w:szCs w:val="24"/>
              </w:rPr>
            </w:pPr>
          </w:p>
        </w:tc>
        <w:tc>
          <w:tcPr>
            <w:tcW w:w="2835" w:type="dxa"/>
          </w:tcPr>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pStyle w:val="Paragrafoelenco"/>
              <w:spacing w:after="0" w:line="240" w:lineRule="auto"/>
              <w:ind w:left="0"/>
              <w:jc w:val="both"/>
              <w:rPr>
                <w:rFonts w:ascii="Garamond" w:hAnsi="Garamond"/>
                <w:sz w:val="24"/>
                <w:szCs w:val="24"/>
              </w:rPr>
            </w:pPr>
          </w:p>
          <w:p w:rsidR="00246D7E" w:rsidRPr="005F5AD4" w:rsidRDefault="00246D7E" w:rsidP="00246D7E">
            <w:pPr>
              <w:pStyle w:val="Paragrafoelenco"/>
              <w:spacing w:after="0" w:line="240" w:lineRule="auto"/>
              <w:ind w:left="0"/>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 xml:space="preserve">Punti  2 </w:t>
            </w: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Punti 2</w:t>
            </w:r>
          </w:p>
          <w:p w:rsidR="00246D7E" w:rsidRPr="005F5AD4" w:rsidRDefault="00246D7E" w:rsidP="00246D7E">
            <w:pPr>
              <w:spacing w:after="0" w:line="240" w:lineRule="auto"/>
              <w:jc w:val="right"/>
              <w:rPr>
                <w:rFonts w:ascii="Garamond" w:hAnsi="Garamond"/>
                <w:sz w:val="24"/>
                <w:szCs w:val="24"/>
              </w:rPr>
            </w:pPr>
            <w:r w:rsidRPr="005F5AD4">
              <w:rPr>
                <w:rFonts w:ascii="Garamond" w:hAnsi="Garamond"/>
                <w:sz w:val="24"/>
                <w:szCs w:val="24"/>
              </w:rPr>
              <w:t xml:space="preserve">                                                                   (</w:t>
            </w:r>
            <w:proofErr w:type="spellStart"/>
            <w:r w:rsidRPr="005F5AD4">
              <w:rPr>
                <w:rFonts w:ascii="Garamond" w:hAnsi="Garamond"/>
                <w:sz w:val="24"/>
                <w:szCs w:val="24"/>
              </w:rPr>
              <w:t>max</w:t>
            </w:r>
            <w:proofErr w:type="spellEnd"/>
            <w:r w:rsidRPr="005F5AD4">
              <w:rPr>
                <w:rFonts w:ascii="Garamond" w:hAnsi="Garamond"/>
                <w:sz w:val="24"/>
                <w:szCs w:val="24"/>
              </w:rPr>
              <w:t xml:space="preserve"> 20 punti)</w:t>
            </w:r>
          </w:p>
        </w:tc>
        <w:tc>
          <w:tcPr>
            <w:tcW w:w="1701" w:type="dxa"/>
          </w:tcPr>
          <w:p w:rsidR="00246D7E" w:rsidRPr="002C5090" w:rsidRDefault="00246D7E" w:rsidP="00246D7E">
            <w:pPr>
              <w:spacing w:after="0" w:line="240" w:lineRule="auto"/>
              <w:jc w:val="both"/>
            </w:pPr>
          </w:p>
        </w:tc>
        <w:tc>
          <w:tcPr>
            <w:tcW w:w="1701" w:type="dxa"/>
          </w:tcPr>
          <w:p w:rsidR="00246D7E" w:rsidRPr="002C5090" w:rsidRDefault="00246D7E" w:rsidP="00246D7E">
            <w:pPr>
              <w:jc w:val="both"/>
            </w:pPr>
          </w:p>
        </w:tc>
      </w:tr>
      <w:tr w:rsidR="00246D7E" w:rsidTr="00246D7E">
        <w:tc>
          <w:tcPr>
            <w:tcW w:w="3794" w:type="dxa"/>
          </w:tcPr>
          <w:p w:rsidR="00246D7E" w:rsidRPr="005F5AD4" w:rsidRDefault="00246D7E" w:rsidP="00246D7E">
            <w:pPr>
              <w:spacing w:after="0" w:line="240" w:lineRule="auto"/>
              <w:jc w:val="both"/>
              <w:rPr>
                <w:rFonts w:ascii="Garamond" w:hAnsi="Garamond"/>
                <w:b/>
                <w:sz w:val="24"/>
                <w:szCs w:val="24"/>
              </w:rPr>
            </w:pPr>
            <w:r w:rsidRPr="005F5AD4">
              <w:rPr>
                <w:rFonts w:ascii="Garamond" w:hAnsi="Garamond"/>
                <w:b/>
                <w:sz w:val="24"/>
                <w:szCs w:val="24"/>
              </w:rPr>
              <w:t>Pubblicazioni</w:t>
            </w:r>
          </w:p>
          <w:p w:rsidR="00246D7E" w:rsidRPr="005F5AD4" w:rsidRDefault="00246D7E" w:rsidP="00246D7E">
            <w:pPr>
              <w:spacing w:after="0" w:line="240" w:lineRule="auto"/>
              <w:jc w:val="both"/>
              <w:rPr>
                <w:rFonts w:ascii="Garamond" w:hAnsi="Garamond"/>
                <w:b/>
                <w:sz w:val="24"/>
                <w:szCs w:val="24"/>
              </w:rPr>
            </w:pP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Pubblicazioni strettamente riferite al modulo</w:t>
            </w:r>
          </w:p>
          <w:p w:rsidR="00246D7E" w:rsidRPr="005F5AD4" w:rsidRDefault="00246D7E" w:rsidP="00246D7E">
            <w:pPr>
              <w:spacing w:after="0" w:line="240" w:lineRule="auto"/>
              <w:jc w:val="both"/>
              <w:rPr>
                <w:rFonts w:ascii="Garamond" w:hAnsi="Garamond"/>
                <w:b/>
                <w:sz w:val="24"/>
                <w:szCs w:val="24"/>
              </w:rPr>
            </w:pPr>
          </w:p>
        </w:tc>
        <w:tc>
          <w:tcPr>
            <w:tcW w:w="2835" w:type="dxa"/>
          </w:tcPr>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both"/>
              <w:rPr>
                <w:rFonts w:ascii="Garamond" w:hAnsi="Garamond"/>
                <w:sz w:val="24"/>
                <w:szCs w:val="24"/>
              </w:rPr>
            </w:pPr>
            <w:r w:rsidRPr="005F5AD4">
              <w:rPr>
                <w:rFonts w:ascii="Garamond" w:hAnsi="Garamond"/>
                <w:sz w:val="24"/>
                <w:szCs w:val="24"/>
              </w:rPr>
              <w:t>Punti 2</w:t>
            </w:r>
          </w:p>
          <w:p w:rsidR="00246D7E" w:rsidRPr="005F5AD4" w:rsidRDefault="00246D7E" w:rsidP="00246D7E">
            <w:pPr>
              <w:spacing w:after="0" w:line="240" w:lineRule="auto"/>
              <w:jc w:val="both"/>
              <w:rPr>
                <w:rFonts w:ascii="Garamond" w:hAnsi="Garamond"/>
                <w:sz w:val="24"/>
                <w:szCs w:val="24"/>
              </w:rPr>
            </w:pPr>
          </w:p>
          <w:p w:rsidR="00246D7E" w:rsidRPr="005F5AD4" w:rsidRDefault="00246D7E" w:rsidP="00246D7E">
            <w:pPr>
              <w:spacing w:after="0" w:line="240" w:lineRule="auto"/>
              <w:jc w:val="right"/>
              <w:rPr>
                <w:rFonts w:ascii="Garamond" w:hAnsi="Garamond"/>
                <w:sz w:val="24"/>
                <w:szCs w:val="24"/>
              </w:rPr>
            </w:pPr>
            <w:r w:rsidRPr="005F5AD4">
              <w:rPr>
                <w:rFonts w:ascii="Garamond" w:hAnsi="Garamond"/>
                <w:sz w:val="24"/>
                <w:szCs w:val="24"/>
              </w:rPr>
              <w:t>(</w:t>
            </w:r>
            <w:proofErr w:type="spellStart"/>
            <w:r w:rsidRPr="005F5AD4">
              <w:rPr>
                <w:rFonts w:ascii="Garamond" w:hAnsi="Garamond"/>
                <w:sz w:val="24"/>
                <w:szCs w:val="24"/>
              </w:rPr>
              <w:t>max</w:t>
            </w:r>
            <w:proofErr w:type="spellEnd"/>
            <w:r w:rsidRPr="005F5AD4">
              <w:rPr>
                <w:rFonts w:ascii="Garamond" w:hAnsi="Garamond"/>
                <w:sz w:val="24"/>
                <w:szCs w:val="24"/>
              </w:rPr>
              <w:t xml:space="preserve"> 10 punti)</w:t>
            </w:r>
          </w:p>
        </w:tc>
        <w:tc>
          <w:tcPr>
            <w:tcW w:w="1701" w:type="dxa"/>
          </w:tcPr>
          <w:p w:rsidR="00246D7E" w:rsidRPr="002C5090" w:rsidRDefault="00246D7E" w:rsidP="00246D7E">
            <w:pPr>
              <w:spacing w:after="0" w:line="240" w:lineRule="auto"/>
              <w:jc w:val="both"/>
            </w:pPr>
          </w:p>
        </w:tc>
        <w:tc>
          <w:tcPr>
            <w:tcW w:w="1701" w:type="dxa"/>
          </w:tcPr>
          <w:p w:rsidR="00246D7E" w:rsidRPr="002C5090" w:rsidRDefault="00246D7E" w:rsidP="00246D7E">
            <w:pPr>
              <w:jc w:val="both"/>
            </w:pPr>
          </w:p>
        </w:tc>
      </w:tr>
    </w:tbl>
    <w:p w:rsidR="005F5AD4" w:rsidRDefault="005F5AD4" w:rsidP="005F5AD4">
      <w:pPr>
        <w:jc w:val="center"/>
        <w:rPr>
          <w:rFonts w:ascii="Garamond" w:hAnsi="Garamond"/>
        </w:rPr>
      </w:pPr>
    </w:p>
    <w:p w:rsidR="004B3A1C" w:rsidRPr="005F5AD4" w:rsidRDefault="004B3A1C" w:rsidP="004B3A1C">
      <w:pPr>
        <w:rPr>
          <w:rFonts w:ascii="Garamond" w:hAnsi="Garamond"/>
        </w:rPr>
      </w:pPr>
      <w:r>
        <w:rPr>
          <w:rFonts w:ascii="Garamond" w:hAnsi="Garamond"/>
          <w:noProof/>
          <w:lang w:eastAsia="it-IT"/>
        </w:rPr>
        <mc:AlternateContent>
          <mc:Choice Requires="wps">
            <w:drawing>
              <wp:anchor distT="0" distB="0" distL="114300" distR="114300" simplePos="0" relativeHeight="251661312" behindDoc="0" locked="0" layoutInCell="1" allowOverlap="1" wp14:anchorId="6417399A" wp14:editId="6A09AC86">
                <wp:simplePos x="0" y="0"/>
                <wp:positionH relativeFrom="column">
                  <wp:posOffset>4518660</wp:posOffset>
                </wp:positionH>
                <wp:positionV relativeFrom="paragraph">
                  <wp:posOffset>469900</wp:posOffset>
                </wp:positionV>
                <wp:extent cx="1619250" cy="0"/>
                <wp:effectExtent l="0" t="0" r="19050" b="19050"/>
                <wp:wrapNone/>
                <wp:docPr id="2" name="Connettore 1 2"/>
                <wp:cNvGraphicFramePr/>
                <a:graphic xmlns:a="http://schemas.openxmlformats.org/drawingml/2006/main">
                  <a:graphicData uri="http://schemas.microsoft.com/office/word/2010/wordprocessingShape">
                    <wps:wsp>
                      <wps:cNvCnPr/>
                      <wps:spPr>
                        <a:xfrm>
                          <a:off x="0" y="0"/>
                          <a:ext cx="1619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Connettore 1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8pt,37pt" to="483.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" strokecolor="windowText"/>
            </w:pict>
          </mc:Fallback>
        </mc:AlternateContent>
      </w:r>
      <w:r>
        <w:rPr>
          <w:rFonts w:ascii="Garamond" w:hAnsi="Garamond"/>
          <w:noProof/>
          <w:lang w:eastAsia="it-IT"/>
        </w:rPr>
        <mc:AlternateContent>
          <mc:Choice Requires="wps">
            <w:drawing>
              <wp:anchor distT="0" distB="0" distL="114300" distR="114300" simplePos="0" relativeHeight="251659264" behindDoc="0" locked="0" layoutInCell="1" allowOverlap="1" wp14:anchorId="64140B14" wp14:editId="6FF9FACB">
                <wp:simplePos x="0" y="0"/>
                <wp:positionH relativeFrom="column">
                  <wp:posOffset>-81915</wp:posOffset>
                </wp:positionH>
                <wp:positionV relativeFrom="paragraph">
                  <wp:posOffset>508000</wp:posOffset>
                </wp:positionV>
                <wp:extent cx="1724025" cy="0"/>
                <wp:effectExtent l="0" t="0" r="9525" b="19050"/>
                <wp:wrapNone/>
                <wp:docPr id="1" name="Connettore 1 1"/>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40pt" to="129.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" strokecolor="black [3213]"/>
            </w:pict>
          </mc:Fallback>
        </mc:AlternateContent>
      </w:r>
      <w:r>
        <w:rPr>
          <w:rFonts w:ascii="Garamond" w:hAnsi="Garamond"/>
        </w:rPr>
        <w:t xml:space="preserve">        Luogo e data                                                                                                                     Firma</w:t>
      </w:r>
    </w:p>
    <w:sectPr w:rsidR="004B3A1C" w:rsidRPr="005F5A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D4"/>
    <w:rsid w:val="00114D75"/>
    <w:rsid w:val="00130362"/>
    <w:rsid w:val="00246D7E"/>
    <w:rsid w:val="00257C3A"/>
    <w:rsid w:val="002E1BB9"/>
    <w:rsid w:val="004946F5"/>
    <w:rsid w:val="004B3A1C"/>
    <w:rsid w:val="005F54C1"/>
    <w:rsid w:val="005F5AD4"/>
    <w:rsid w:val="006E43B6"/>
    <w:rsid w:val="00866C43"/>
    <w:rsid w:val="00964EF0"/>
    <w:rsid w:val="00CF5A42"/>
    <w:rsid w:val="00D6619E"/>
    <w:rsid w:val="00DC0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F5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F5AD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F5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F5AD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1144</Words>
  <Characters>6525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6</cp:lastModifiedBy>
  <cp:revision>9</cp:revision>
  <cp:lastPrinted>2021-08-18T10:32:00Z</cp:lastPrinted>
  <dcterms:created xsi:type="dcterms:W3CDTF">2021-08-18T10:32:00Z</dcterms:created>
  <dcterms:modified xsi:type="dcterms:W3CDTF">2021-08-30T10:17:00Z</dcterms:modified>
</cp:coreProperties>
</file>